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0BF2" w14:textId="77777777" w:rsidR="0015651D" w:rsidRPr="0015651D" w:rsidRDefault="0015651D" w:rsidP="0015651D">
      <w:pPr>
        <w:jc w:val="center"/>
        <w:rPr>
          <w:rFonts w:ascii="Verdana" w:eastAsia="Verdana" w:hAnsi="Verdana"/>
          <w:color w:val="B2B2B2"/>
          <w:sz w:val="92"/>
          <w:szCs w:val="9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rgbClr w14:val="B2B2B2">
                <w14:alpha w14:val="50000"/>
              </w14:srgbClr>
            </w14:solidFill>
          </w14:textFill>
        </w:rPr>
      </w:pPr>
      <w:r w:rsidRPr="0015651D">
        <w:rPr>
          <w:rFonts w:ascii="Verdana" w:eastAsia="Verdana" w:hAnsi="Verdana"/>
          <w:color w:val="B2B2B2"/>
          <w:sz w:val="92"/>
          <w:szCs w:val="92"/>
          <w14:shadow w14:blurRad="0" w14:dist="45847" w14:dir="2021404" w14:sx="100000" w14:sy="100000" w14:kx="0" w14:ky="0" w14:algn="ctr">
            <w14:srgbClr w14:val="9999FF"/>
          </w14:shadow>
          <w14:textOutline w14:w="12700" w14:cap="flat" w14:cmpd="sng" w14:algn="ctr">
            <w14:solidFill>
              <w14:srgbClr w14:val="3333CC"/>
            </w14:solidFill>
            <w14:prstDash w14:val="solid"/>
            <w14:round/>
          </w14:textOutline>
          <w14:textFill>
            <w14:solidFill>
              <w14:srgbClr w14:val="B2B2B2">
                <w14:alpha w14:val="50000"/>
              </w14:srgbClr>
            </w14:solidFill>
          </w14:textFill>
        </w:rPr>
        <w:t>PUBLIC  NOTICE</w:t>
      </w:r>
    </w:p>
    <w:p w14:paraId="2CE09F02" w14:textId="77777777" w:rsidR="0015651D" w:rsidRDefault="0015651D" w:rsidP="0015651D">
      <w:pPr>
        <w:jc w:val="center"/>
      </w:pPr>
    </w:p>
    <w:p w14:paraId="3E222EEC" w14:textId="22CBCF9D" w:rsidR="00967145" w:rsidRPr="00967145" w:rsidRDefault="00967145" w:rsidP="00967145">
      <w:pPr>
        <w:spacing w:after="0" w:line="240" w:lineRule="auto"/>
        <w:jc w:val="center"/>
        <w:rPr>
          <w:rFonts w:cs="Aptos"/>
          <w:kern w:val="0"/>
          <w:sz w:val="28"/>
          <w:szCs w:val="28"/>
        </w:rPr>
      </w:pPr>
      <w:r w:rsidRPr="00967145">
        <w:rPr>
          <w:rFonts w:cs="Aptos"/>
          <w:kern w:val="0"/>
          <w:sz w:val="28"/>
          <w:szCs w:val="28"/>
        </w:rPr>
        <w:t>The Murray County Commissioner will hold a public meeting at the Murray County Annex Hearing Room, located at 121 N. 4</w:t>
      </w:r>
      <w:r w:rsidRPr="00967145">
        <w:rPr>
          <w:rFonts w:cs="Aptos"/>
          <w:kern w:val="0"/>
          <w:sz w:val="28"/>
          <w:szCs w:val="28"/>
          <w:vertAlign w:val="superscript"/>
        </w:rPr>
        <w:t>th</w:t>
      </w:r>
      <w:r w:rsidRPr="00967145">
        <w:rPr>
          <w:rFonts w:cs="Aptos"/>
          <w:kern w:val="0"/>
          <w:sz w:val="28"/>
          <w:szCs w:val="28"/>
        </w:rPr>
        <w:t xml:space="preserve"> Ave. Chatsworth, GA 9:00 AM (Eastern Standard Time) on  August 1, 2024, to accept and open sealed bids/proposals for the project listed below. The public is invited and encouraged to attend.</w:t>
      </w:r>
    </w:p>
    <w:p w14:paraId="406ED778" w14:textId="77777777" w:rsidR="00967145" w:rsidRPr="00967145" w:rsidRDefault="00967145" w:rsidP="00967145">
      <w:pPr>
        <w:spacing w:after="0" w:line="240" w:lineRule="auto"/>
        <w:jc w:val="center"/>
        <w:rPr>
          <w:rFonts w:cs="Aptos"/>
          <w:kern w:val="0"/>
        </w:rPr>
      </w:pPr>
    </w:p>
    <w:p w14:paraId="1DA513E4" w14:textId="77777777" w:rsidR="00967145" w:rsidRPr="00967145" w:rsidRDefault="00967145" w:rsidP="00967145">
      <w:pPr>
        <w:jc w:val="center"/>
        <w:rPr>
          <w:sz w:val="24"/>
          <w:szCs w:val="24"/>
        </w:rPr>
      </w:pPr>
    </w:p>
    <w:p w14:paraId="5DE4F002" w14:textId="77777777" w:rsidR="00967145" w:rsidRPr="00967145" w:rsidRDefault="00967145" w:rsidP="00967145">
      <w:pPr>
        <w:keepNext/>
        <w:numPr>
          <w:ilvl w:val="0"/>
          <w:numId w:val="1"/>
        </w:numPr>
        <w:spacing w:after="0" w:line="240" w:lineRule="auto"/>
        <w:jc w:val="both"/>
        <w:outlineLvl w:val="1"/>
        <w:rPr>
          <w:rFonts w:eastAsiaTheme="majorEastAsia" w:cstheme="majorBidi"/>
          <w:sz w:val="24"/>
          <w:szCs w:val="24"/>
        </w:rPr>
      </w:pPr>
      <w:r w:rsidRPr="00967145">
        <w:rPr>
          <w:rFonts w:eastAsiaTheme="majorEastAsia" w:cstheme="majorBidi"/>
          <w:sz w:val="24"/>
          <w:szCs w:val="24"/>
        </w:rPr>
        <w:t>Call to Order</w:t>
      </w:r>
    </w:p>
    <w:p w14:paraId="32D8634E" w14:textId="77777777" w:rsidR="00967145" w:rsidRPr="00967145" w:rsidRDefault="00967145" w:rsidP="0096714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67145">
        <w:rPr>
          <w:sz w:val="24"/>
          <w:szCs w:val="24"/>
        </w:rPr>
        <w:t>Approval of Agenda</w:t>
      </w:r>
    </w:p>
    <w:p w14:paraId="3266745D" w14:textId="77777777" w:rsidR="00967145" w:rsidRPr="00967145" w:rsidRDefault="00967145" w:rsidP="00967145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67145">
        <w:rPr>
          <w:sz w:val="24"/>
          <w:szCs w:val="24"/>
        </w:rPr>
        <w:t>New Business</w:t>
      </w:r>
    </w:p>
    <w:p w14:paraId="0CFDA428" w14:textId="77777777" w:rsidR="00967145" w:rsidRPr="00967145" w:rsidRDefault="00967145" w:rsidP="00967145">
      <w:pPr>
        <w:spacing w:after="0" w:line="240" w:lineRule="auto"/>
        <w:rPr>
          <w:sz w:val="24"/>
          <w:szCs w:val="24"/>
        </w:rPr>
      </w:pPr>
    </w:p>
    <w:p w14:paraId="089D2AFB" w14:textId="77777777" w:rsidR="00967145" w:rsidRDefault="00967145" w:rsidP="00967145">
      <w:pPr>
        <w:spacing w:after="0" w:line="240" w:lineRule="auto"/>
        <w:rPr>
          <w:sz w:val="24"/>
          <w:szCs w:val="24"/>
        </w:rPr>
      </w:pPr>
    </w:p>
    <w:p w14:paraId="16D6A80A" w14:textId="77777777" w:rsidR="00967145" w:rsidRPr="00967145" w:rsidRDefault="00967145" w:rsidP="00967145">
      <w:pPr>
        <w:spacing w:after="0" w:line="240" w:lineRule="auto"/>
        <w:rPr>
          <w:sz w:val="24"/>
          <w:szCs w:val="24"/>
        </w:rPr>
      </w:pPr>
    </w:p>
    <w:p w14:paraId="08F81155" w14:textId="7CC35842" w:rsidR="00967145" w:rsidRPr="00967145" w:rsidRDefault="00967145" w:rsidP="00967145">
      <w:pPr>
        <w:spacing w:after="0" w:line="240" w:lineRule="auto"/>
        <w:rPr>
          <w:rFonts w:ascii="Aptos" w:hAnsi="Aptos" w:cs="Aptos"/>
          <w:b/>
          <w:bCs/>
          <w:kern w:val="0"/>
          <w:sz w:val="24"/>
          <w:szCs w:val="24"/>
        </w:rPr>
      </w:pPr>
      <w:r>
        <w:rPr>
          <w:rFonts w:ascii="Aptos" w:hAnsi="Aptos" w:cs="Aptos"/>
          <w:b/>
          <w:bCs/>
          <w:kern w:val="0"/>
          <w:sz w:val="24"/>
          <w:szCs w:val="24"/>
        </w:rPr>
        <w:t>E-911/</w:t>
      </w:r>
      <w:r w:rsidRPr="00967145">
        <w:rPr>
          <w:rFonts w:ascii="Aptos" w:hAnsi="Aptos" w:cs="Aptos"/>
          <w:b/>
          <w:bCs/>
          <w:kern w:val="0"/>
          <w:sz w:val="24"/>
          <w:szCs w:val="24"/>
        </w:rPr>
        <w:t>Public Safety Radio Console System</w:t>
      </w:r>
    </w:p>
    <w:p w14:paraId="2FBD9FAE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</w:p>
    <w:p w14:paraId="18A399B9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>The objective to this contract includes, but are not limited to the following:</w:t>
      </w:r>
    </w:p>
    <w:p w14:paraId="574D1AEF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</w:p>
    <w:p w14:paraId="440F1CAA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 xml:space="preserve">•              Replace 4 Dispatch Console Positions </w:t>
      </w:r>
    </w:p>
    <w:p w14:paraId="12CB776F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 xml:space="preserve">•              Add 1 Off-site Console Position </w:t>
      </w:r>
    </w:p>
    <w:p w14:paraId="22B1905A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>•              Add 1 Remote Laptop Position (Terminal in a box)</w:t>
      </w:r>
    </w:p>
    <w:p w14:paraId="10FB9AEC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>•              Build a fully expandable NG911 Communications Platform</w:t>
      </w:r>
    </w:p>
    <w:p w14:paraId="1F731B7D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</w:p>
    <w:p w14:paraId="1DF25664" w14:textId="69FEB064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>Murray County E</w:t>
      </w:r>
      <w:r>
        <w:rPr>
          <w:rFonts w:ascii="Aptos" w:hAnsi="Aptos" w:cs="Aptos"/>
          <w:kern w:val="0"/>
          <w:sz w:val="24"/>
          <w:szCs w:val="24"/>
        </w:rPr>
        <w:t>-</w:t>
      </w:r>
      <w:r w:rsidRPr="00967145">
        <w:rPr>
          <w:rFonts w:ascii="Aptos" w:hAnsi="Aptos" w:cs="Aptos"/>
          <w:kern w:val="0"/>
          <w:sz w:val="24"/>
          <w:szCs w:val="24"/>
        </w:rPr>
        <w:t>911 needs a contemporary, easy-to-use public safety radio console system to facilitate communications between multiple agencies within Murray County.</w:t>
      </w:r>
    </w:p>
    <w:p w14:paraId="74E8F4D8" w14:textId="77777777" w:rsidR="00967145" w:rsidRPr="00967145" w:rsidRDefault="00967145" w:rsidP="00967145">
      <w:pPr>
        <w:spacing w:after="0" w:line="240" w:lineRule="auto"/>
        <w:rPr>
          <w:rFonts w:ascii="Aptos" w:hAnsi="Aptos" w:cs="Aptos"/>
          <w:kern w:val="0"/>
          <w:sz w:val="24"/>
          <w:szCs w:val="24"/>
        </w:rPr>
      </w:pPr>
    </w:p>
    <w:p w14:paraId="4370EA9A" w14:textId="2805FD5A" w:rsidR="00967145" w:rsidRPr="00967145" w:rsidRDefault="00967145" w:rsidP="00967145">
      <w:pPr>
        <w:rPr>
          <w:rFonts w:ascii="Aptos" w:hAnsi="Aptos" w:cs="Aptos"/>
          <w:kern w:val="0"/>
          <w:sz w:val="24"/>
          <w:szCs w:val="24"/>
        </w:rPr>
      </w:pPr>
      <w:r w:rsidRPr="00967145">
        <w:rPr>
          <w:rFonts w:ascii="Aptos" w:hAnsi="Aptos" w:cs="Aptos"/>
          <w:kern w:val="0"/>
          <w:sz w:val="24"/>
          <w:szCs w:val="24"/>
        </w:rPr>
        <w:t>The new system must run parallel with the existing system for the entire duration of the installation</w:t>
      </w:r>
    </w:p>
    <w:p w14:paraId="1DB2EE50" w14:textId="77777777" w:rsidR="00967145" w:rsidRPr="00967145" w:rsidRDefault="00967145" w:rsidP="00967145">
      <w:pPr>
        <w:rPr>
          <w:rFonts w:ascii="Aptos" w:hAnsi="Aptos" w:cs="Aptos"/>
          <w:kern w:val="0"/>
          <w:sz w:val="24"/>
          <w:szCs w:val="24"/>
        </w:rPr>
      </w:pPr>
    </w:p>
    <w:p w14:paraId="60C4E7F3" w14:textId="77777777" w:rsidR="00967145" w:rsidRDefault="00967145" w:rsidP="00967145">
      <w:pPr>
        <w:pStyle w:val="BodyTextIndent2"/>
        <w:ind w:left="0" w:firstLine="720"/>
        <w:rPr>
          <w:sz w:val="24"/>
          <w:szCs w:val="24"/>
        </w:rPr>
      </w:pPr>
    </w:p>
    <w:p w14:paraId="19B376BE" w14:textId="1A8E50F8" w:rsidR="00967145" w:rsidRDefault="00967145" w:rsidP="00967145">
      <w:pPr>
        <w:pStyle w:val="BodyTextIndent2"/>
        <w:ind w:left="0" w:firstLine="720"/>
        <w:rPr>
          <w:sz w:val="24"/>
          <w:szCs w:val="24"/>
        </w:rPr>
      </w:pPr>
      <w:r w:rsidRPr="00967145">
        <w:rPr>
          <w:sz w:val="24"/>
          <w:szCs w:val="24"/>
        </w:rPr>
        <w:t>Adjourn</w:t>
      </w:r>
    </w:p>
    <w:p w14:paraId="7F24D8B4" w14:textId="77777777" w:rsidR="00967145" w:rsidRPr="00967145" w:rsidRDefault="00967145" w:rsidP="00967145">
      <w:pPr>
        <w:pStyle w:val="BodyTextIndent2"/>
        <w:ind w:left="0" w:firstLine="720"/>
        <w:rPr>
          <w:sz w:val="24"/>
          <w:szCs w:val="24"/>
        </w:rPr>
      </w:pPr>
    </w:p>
    <w:p w14:paraId="14DF263A" w14:textId="77777777" w:rsidR="00967145" w:rsidRPr="00967145" w:rsidRDefault="00967145" w:rsidP="00967145">
      <w:pPr>
        <w:pStyle w:val="BodyTextIndent2"/>
        <w:ind w:left="0" w:firstLine="720"/>
        <w:rPr>
          <w:sz w:val="24"/>
          <w:szCs w:val="24"/>
        </w:rPr>
      </w:pPr>
      <w:r w:rsidRPr="00967145">
        <w:rPr>
          <w:sz w:val="24"/>
          <w:szCs w:val="24"/>
        </w:rPr>
        <w:t xml:space="preserve">Commissioner Available for Questions or Comments </w:t>
      </w:r>
    </w:p>
    <w:p w14:paraId="06C99E44" w14:textId="77777777" w:rsidR="00967145" w:rsidRPr="00967145" w:rsidRDefault="00967145" w:rsidP="00967145">
      <w:pPr>
        <w:rPr>
          <w:sz w:val="24"/>
          <w:szCs w:val="24"/>
        </w:rPr>
      </w:pPr>
    </w:p>
    <w:sectPr w:rsidR="00967145" w:rsidRPr="00967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1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 w16cid:durableId="144786193">
    <w:abstractNumId w:val="0"/>
  </w:num>
  <w:num w:numId="2" w16cid:durableId="1538277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fzdbQrnkDveJRIXS2cKwwkeT5IAAihoq/9dmVKoBlvhL/8M/DeR6pvNLfo2SYqFPhIabvtZS/k7yKfst61Ivw==" w:salt="RcYKyxTL2ysU93IXPKfpN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1D"/>
    <w:rsid w:val="000E4876"/>
    <w:rsid w:val="0015651D"/>
    <w:rsid w:val="004854C4"/>
    <w:rsid w:val="00967145"/>
    <w:rsid w:val="00BB5EB0"/>
    <w:rsid w:val="00C12B5C"/>
    <w:rsid w:val="00CF512C"/>
    <w:rsid w:val="00F1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7FE81"/>
  <w15:chartTrackingRefBased/>
  <w15:docId w15:val="{4D861F9A-834F-4F9D-8888-18D9224D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5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5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5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5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5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5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5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5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5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51D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15651D"/>
    <w:pPr>
      <w:spacing w:after="0" w:line="240" w:lineRule="auto"/>
      <w:ind w:left="2880" w:hanging="720"/>
      <w:jc w:val="both"/>
    </w:pPr>
    <w:rPr>
      <w:rFonts w:ascii="Arial" w:eastAsia="Times New Roman" w:hAnsi="Arial" w:cs="Times New Roman"/>
      <w:kern w:val="0"/>
      <w:sz w:val="28"/>
      <w:szCs w:val="2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5651D"/>
    <w:rPr>
      <w:rFonts w:ascii="Arial" w:eastAsia="Times New Roman" w:hAnsi="Arial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8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Davis</dc:creator>
  <cp:keywords/>
  <dc:description/>
  <cp:lastModifiedBy>Tina Davis</cp:lastModifiedBy>
  <cp:revision>3</cp:revision>
  <dcterms:created xsi:type="dcterms:W3CDTF">2024-08-02T20:51:00Z</dcterms:created>
  <dcterms:modified xsi:type="dcterms:W3CDTF">2024-08-02T20:54:00Z</dcterms:modified>
</cp:coreProperties>
</file>